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DC" w:rsidRDefault="00DC18DC">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DC18DC" w:rsidRDefault="00DC18D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DC18DC" w:rsidRDefault="00DC18DC">
      <w:pPr>
        <w:widowControl w:val="0"/>
        <w:autoSpaceDE w:val="0"/>
        <w:autoSpaceDN w:val="0"/>
        <w:adjustRightInd w:val="0"/>
        <w:spacing w:after="0" w:line="240" w:lineRule="auto"/>
        <w:jc w:val="center"/>
        <w:rPr>
          <w:rFonts w:ascii="Calibri" w:hAnsi="Calibri" w:cs="Calibri"/>
          <w:b/>
          <w:bCs/>
        </w:rPr>
      </w:pP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DC18DC" w:rsidRDefault="00DC18DC">
      <w:pPr>
        <w:widowControl w:val="0"/>
        <w:autoSpaceDE w:val="0"/>
        <w:autoSpaceDN w:val="0"/>
        <w:adjustRightInd w:val="0"/>
        <w:spacing w:after="0" w:line="240" w:lineRule="auto"/>
        <w:jc w:val="center"/>
        <w:rPr>
          <w:rFonts w:ascii="Calibri" w:hAnsi="Calibri" w:cs="Calibri"/>
          <w:b/>
          <w:bCs/>
        </w:rPr>
      </w:pP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ТИПОВЫХ СЛУЧАЕВ КОНФЛИКТА ИНТЕРЕСОВ НА ГОСУДАРСТВЕННОЙ</w:t>
      </w: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DC18DC" w:rsidRDefault="00DC18DC">
      <w:pPr>
        <w:widowControl w:val="0"/>
        <w:autoSpaceDE w:val="0"/>
        <w:autoSpaceDN w:val="0"/>
        <w:adjustRightInd w:val="0"/>
        <w:spacing w:after="0" w:line="240" w:lineRule="auto"/>
        <w:jc w:val="center"/>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rFonts w:ascii="Calibri" w:hAnsi="Calibri" w:cs="Calibri"/>
            <w:color w:val="0000FF"/>
          </w:rPr>
          <w:t>памятки</w:t>
        </w:r>
      </w:hyperlink>
      <w:r>
        <w:rPr>
          <w:rFonts w:ascii="Calibri" w:hAnsi="Calibri" w:cs="Calibri"/>
        </w:rPr>
        <w:t xml:space="preserve"> государственным служащим.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Приложение</w:t>
      </w:r>
    </w:p>
    <w:p w:rsidR="00DC18DC" w:rsidRDefault="00DC18DC">
      <w:pPr>
        <w:widowControl w:val="0"/>
        <w:autoSpaceDE w:val="0"/>
        <w:autoSpaceDN w:val="0"/>
        <w:adjustRightInd w:val="0"/>
        <w:spacing w:after="0" w:line="240" w:lineRule="auto"/>
        <w:jc w:val="center"/>
        <w:rPr>
          <w:rFonts w:ascii="Calibri" w:hAnsi="Calibri" w:cs="Calibri"/>
        </w:rPr>
      </w:pPr>
    </w:p>
    <w:p w:rsidR="00DC18DC" w:rsidRDefault="00DC18DC">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DC18DC" w:rsidRDefault="00DC18DC">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СИТУАЦИЙ КОНФЛИКТА ИНТЕРЕСОВ НА ГОСУДАРСТВЕННОЙ</w:t>
      </w:r>
    </w:p>
    <w:p w:rsidR="00DC18DC" w:rsidRDefault="00DC18DC">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DC18DC" w:rsidRDefault="00DC18DC">
      <w:pPr>
        <w:widowControl w:val="0"/>
        <w:autoSpaceDE w:val="0"/>
        <w:autoSpaceDN w:val="0"/>
        <w:adjustRightInd w:val="0"/>
        <w:spacing w:after="0" w:line="240" w:lineRule="auto"/>
        <w:jc w:val="center"/>
        <w:rPr>
          <w:rFonts w:ascii="Calibri" w:hAnsi="Calibri" w:cs="Calibri"/>
        </w:rPr>
      </w:pPr>
    </w:p>
    <w:p w:rsidR="00DC18DC" w:rsidRDefault="00DC18DC">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Введение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w:t>
      </w:r>
      <w:r>
        <w:rPr>
          <w:rFonts w:ascii="Calibri" w:hAnsi="Calibri" w:cs="Calibri"/>
        </w:rPr>
        <w:lastRenderedPageBreak/>
        <w:t>Российской Федерации или Российской Федерации.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8"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Родители, супруги, дети, братья, сестры, а также братья, сестры, родители и дети супругов, супруги детей.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DC18DC" w:rsidRDefault="000C3726">
      <w:pPr>
        <w:widowControl w:val="0"/>
        <w:autoSpaceDE w:val="0"/>
        <w:autoSpaceDN w:val="0"/>
        <w:adjustRightInd w:val="0"/>
        <w:spacing w:after="0" w:line="240" w:lineRule="auto"/>
        <w:ind w:firstLine="540"/>
        <w:jc w:val="both"/>
        <w:rPr>
          <w:rFonts w:ascii="Calibri" w:hAnsi="Calibri" w:cs="Calibri"/>
        </w:rPr>
      </w:pPr>
      <w:hyperlink r:id="rId10" w:history="1">
        <w:r w:rsidR="00DC18DC">
          <w:rPr>
            <w:rFonts w:ascii="Calibri" w:hAnsi="Calibri" w:cs="Calibri"/>
            <w:color w:val="0000FF"/>
          </w:rPr>
          <w:t>Частью 4 статьи 1</w:t>
        </w:r>
      </w:hyperlink>
      <w:r w:rsidR="00DC18DC">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обзора осуществление "функций государственного управления" предполагает, в том числе: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rFonts w:ascii="Calibri" w:hAnsi="Calibri" w:cs="Calibri"/>
            <w:color w:val="0000FF"/>
          </w:rPr>
          <w:t>законом</w:t>
        </w:r>
      </w:hyperlink>
      <w:r>
        <w:rPr>
          <w:rFonts w:ascii="Calibri" w:hAnsi="Calibri" w:cs="Calibri"/>
        </w:rPr>
        <w:t xml:space="preserve"> N 273-ФЗ и </w:t>
      </w:r>
      <w:hyperlink r:id="rId13" w:history="1">
        <w:r>
          <w:rPr>
            <w:rFonts w:ascii="Calibri" w:hAnsi="Calibri" w:cs="Calibri"/>
            <w:color w:val="0000FF"/>
          </w:rPr>
          <w:t>статьями 17</w:t>
        </w:r>
      </w:hyperlink>
      <w:r>
        <w:rPr>
          <w:rFonts w:ascii="Calibri" w:hAnsi="Calibri" w:cs="Calibri"/>
        </w:rPr>
        <w:t xml:space="preserve">, </w:t>
      </w:r>
      <w:hyperlink r:id="rId14" w:history="1">
        <w:r>
          <w:rPr>
            <w:rFonts w:ascii="Calibri" w:hAnsi="Calibri" w:cs="Calibri"/>
            <w:color w:val="0000FF"/>
          </w:rPr>
          <w:t>18</w:t>
        </w:r>
      </w:hyperlink>
      <w:r>
        <w:rPr>
          <w:rFonts w:ascii="Calibri" w:hAnsi="Calibri" w:cs="Calibri"/>
        </w:rPr>
        <w:t xml:space="preserve"> и </w:t>
      </w:r>
      <w:hyperlink r:id="rId15"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Федерального </w:t>
      </w:r>
      <w:hyperlink r:id="rId16"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rFonts w:ascii="Calibri" w:hAnsi="Calibri" w:cs="Calibri"/>
            <w:color w:val="0000FF"/>
          </w:rPr>
          <w:t>статьей 11</w:t>
        </w:r>
      </w:hyperlink>
      <w:r>
        <w:rPr>
          <w:rFonts w:ascii="Calibri" w:hAnsi="Calibri" w:cs="Calibri"/>
        </w:rPr>
        <w:t xml:space="preserve"> Федерального закона N 273-ФЗ.</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8"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механизм проверок, предусмотренный </w:t>
      </w:r>
      <w:hyperlink r:id="rId19"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rFonts w:ascii="Calibri" w:hAnsi="Calibri" w:cs="Calibri"/>
            <w:color w:val="0000FF"/>
          </w:rPr>
          <w:t>пунктом 10</w:t>
        </w:r>
      </w:hyperlink>
      <w:r>
        <w:rPr>
          <w:rFonts w:ascii="Calibri" w:hAnsi="Calibri" w:cs="Calibri"/>
        </w:rPr>
        <w:t xml:space="preserve">). В этой связи необходимо учитывать, что </w:t>
      </w:r>
      <w:hyperlink r:id="rId21"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соответствующего представления, предусмотренного </w:t>
      </w:r>
      <w:hyperlink r:id="rId22"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Типовые ситуации конфликта интересов на государственной службе Российской Федерации и порядок их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5" w:name="Par75"/>
      <w:bookmarkEnd w:id="5"/>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6" w:name="Par77"/>
      <w:bookmarkEnd w:id="6"/>
      <w:r>
        <w:rPr>
          <w:rFonts w:ascii="Calibri" w:hAnsi="Calibri" w:cs="Calibri"/>
        </w:rPr>
        <w:t>1.1.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7" w:name="Par80"/>
      <w:bookmarkEnd w:id="7"/>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8" w:name="Par84"/>
      <w:bookmarkEnd w:id="8"/>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9" w:name="Par90"/>
      <w:bookmarkEnd w:id="9"/>
      <w:r>
        <w:rPr>
          <w:rFonts w:ascii="Calibri" w:hAnsi="Calibri" w:cs="Calibri"/>
        </w:rPr>
        <w:t>2. Конфликт интересов, связанный с выполнением иной оплачиваемой работы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0" w:name="Par92"/>
      <w:bookmarkEnd w:id="10"/>
      <w:r>
        <w:rPr>
          <w:rFonts w:ascii="Calibri" w:hAnsi="Calibri" w:cs="Calibri"/>
        </w:rPr>
        <w:t>2.1.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1" w:name="Par95"/>
      <w:bookmarkEnd w:id="11"/>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2" w:name="Par104"/>
      <w:bookmarkEnd w:id="12"/>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В соответствии с </w:t>
      </w:r>
      <w:hyperlink r:id="rId24"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3" w:name="Par109"/>
      <w:bookmarkEnd w:id="13"/>
      <w:r>
        <w:rPr>
          <w:rFonts w:ascii="Calibri" w:hAnsi="Calibri" w:cs="Calibri"/>
        </w:rPr>
        <w:t>2.2.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4" w:name="Par112"/>
      <w:bookmarkEnd w:id="14"/>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5" w:name="Par121"/>
      <w:bookmarkEnd w:id="15"/>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6" w:name="Par124"/>
      <w:bookmarkEnd w:id="16"/>
      <w:r>
        <w:rPr>
          <w:rFonts w:ascii="Calibri" w:hAnsi="Calibri" w:cs="Calibri"/>
        </w:rPr>
        <w:t>2.3.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7" w:name="Par127"/>
      <w:bookmarkEnd w:id="17"/>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8" w:name="Par132"/>
      <w:bookmarkEnd w:id="18"/>
      <w:r>
        <w:rPr>
          <w:rFonts w:ascii="Calibri" w:hAnsi="Calibri" w:cs="Calibri"/>
        </w:rPr>
        <w:t>2.4.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9" w:name="Par135"/>
      <w:bookmarkEnd w:id="19"/>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0" w:name="Par139"/>
      <w:bookmarkEnd w:id="20"/>
      <w:r>
        <w:rPr>
          <w:rFonts w:ascii="Calibri" w:hAnsi="Calibri" w:cs="Calibri"/>
        </w:rPr>
        <w:t>2.5.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1" w:name="Par142"/>
      <w:bookmarkEnd w:id="21"/>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22" w:name="Par146"/>
      <w:bookmarkEnd w:id="22"/>
      <w:r>
        <w:rPr>
          <w:rFonts w:ascii="Calibri" w:hAnsi="Calibri" w:cs="Calibri"/>
        </w:rPr>
        <w:t>3. Конфликт интересов, связанный с владением ценными бумагами, банковскими вкладами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3" w:name="Par148"/>
      <w:bookmarkEnd w:id="23"/>
      <w:r>
        <w:rPr>
          <w:rFonts w:ascii="Calibri" w:hAnsi="Calibri" w:cs="Calibri"/>
        </w:rPr>
        <w:t>3.1.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4" w:name="Par151"/>
      <w:bookmarkEnd w:id="24"/>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5" w:name="Par157"/>
      <w:bookmarkEnd w:id="25"/>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6" w:history="1">
        <w:r>
          <w:rPr>
            <w:rFonts w:ascii="Calibri" w:hAnsi="Calibri" w:cs="Calibri"/>
            <w:color w:val="0000FF"/>
          </w:rPr>
          <w:t>статей 11</w:t>
        </w:r>
      </w:hyperlink>
      <w:r>
        <w:rPr>
          <w:rFonts w:ascii="Calibri" w:hAnsi="Calibri" w:cs="Calibri"/>
        </w:rPr>
        <w:t xml:space="preserve"> и </w:t>
      </w:r>
      <w:hyperlink r:id="rId27" w:history="1">
        <w:r>
          <w:rPr>
            <w:rFonts w:ascii="Calibri" w:hAnsi="Calibri" w:cs="Calibri"/>
            <w:color w:val="0000FF"/>
          </w:rPr>
          <w:t>12.3</w:t>
        </w:r>
      </w:hyperlink>
      <w:r>
        <w:rPr>
          <w:rFonts w:ascii="Calibri" w:hAnsi="Calibri" w:cs="Calibri"/>
        </w:rPr>
        <w:t xml:space="preserve"> Федерального закона N 273-ФЗ. </w:t>
      </w:r>
      <w:hyperlink r:id="rId28"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30"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1" w:history="1">
        <w:r>
          <w:rPr>
            <w:rFonts w:ascii="Calibri" w:hAnsi="Calibri" w:cs="Calibri"/>
            <w:color w:val="0000FF"/>
          </w:rPr>
          <w:t>частей 2</w:t>
        </w:r>
      </w:hyperlink>
      <w:r>
        <w:rPr>
          <w:rFonts w:ascii="Calibri" w:hAnsi="Calibri" w:cs="Calibri"/>
        </w:rPr>
        <w:t xml:space="preserve">, </w:t>
      </w:r>
      <w:hyperlink r:id="rId32" w:history="1">
        <w:r>
          <w:rPr>
            <w:rFonts w:ascii="Calibri" w:hAnsi="Calibri" w:cs="Calibri"/>
            <w:color w:val="0000FF"/>
          </w:rPr>
          <w:t>4</w:t>
        </w:r>
      </w:hyperlink>
      <w:r>
        <w:rPr>
          <w:rFonts w:ascii="Calibri" w:hAnsi="Calibri" w:cs="Calibri"/>
        </w:rPr>
        <w:t xml:space="preserve"> и </w:t>
      </w:r>
      <w:hyperlink r:id="rId33"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6" w:name="Par163"/>
      <w:bookmarkEnd w:id="26"/>
      <w:r>
        <w:rPr>
          <w:rFonts w:ascii="Calibri" w:hAnsi="Calibri" w:cs="Calibri"/>
        </w:rPr>
        <w:t>3.2.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7" w:name="Par166"/>
      <w:bookmarkEnd w:id="27"/>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28" w:name="Par170"/>
      <w:bookmarkEnd w:id="28"/>
      <w:r>
        <w:rPr>
          <w:rFonts w:ascii="Calibri" w:hAnsi="Calibri" w:cs="Calibri"/>
        </w:rPr>
        <w:t>4. Конфликт интересов, связанный с получением подарков и услуг</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9" w:name="Par172"/>
      <w:bookmarkEnd w:id="29"/>
      <w:r>
        <w:rPr>
          <w:rFonts w:ascii="Calibri" w:hAnsi="Calibri" w:cs="Calibri"/>
        </w:rPr>
        <w:t>4.1.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0" w:name="Par175"/>
      <w:bookmarkEnd w:id="30"/>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1" w:name="Par185"/>
      <w:bookmarkEnd w:id="31"/>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2" w:name="Par190"/>
      <w:bookmarkEnd w:id="32"/>
      <w:r>
        <w:rPr>
          <w:rFonts w:ascii="Calibri" w:hAnsi="Calibri" w:cs="Calibri"/>
        </w:rPr>
        <w:t>4.2.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3" w:name="Par193"/>
      <w:bookmarkEnd w:id="33"/>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4" w:name="Par197"/>
      <w:bookmarkEnd w:id="34"/>
      <w:r>
        <w:rPr>
          <w:rFonts w:ascii="Calibri" w:hAnsi="Calibri" w:cs="Calibri"/>
        </w:rPr>
        <w:t>4.3.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5" w:name="Par200"/>
      <w:bookmarkEnd w:id="35"/>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36" w:name="Par204"/>
      <w:bookmarkEnd w:id="36"/>
      <w:r>
        <w:rPr>
          <w:rFonts w:ascii="Calibri" w:hAnsi="Calibri" w:cs="Calibri"/>
        </w:rPr>
        <w:t>5. Конфликт интересов, связанный с имущественными обязательствами и судебными разбирательствами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7" w:name="Par206"/>
      <w:bookmarkEnd w:id="37"/>
      <w:r>
        <w:rPr>
          <w:rFonts w:ascii="Calibri" w:hAnsi="Calibri" w:cs="Calibri"/>
        </w:rPr>
        <w:t>5.1.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8" w:name="Par209"/>
      <w:bookmarkEnd w:id="38"/>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9" w:name="Par213"/>
      <w:bookmarkEnd w:id="39"/>
      <w:r>
        <w:rPr>
          <w:rFonts w:ascii="Calibri" w:hAnsi="Calibri" w:cs="Calibri"/>
        </w:rPr>
        <w:t>5.2.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0" w:name="Par216"/>
      <w:bookmarkEnd w:id="40"/>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1" w:name="Par220"/>
      <w:bookmarkEnd w:id="41"/>
      <w:r>
        <w:rPr>
          <w:rFonts w:ascii="Calibri" w:hAnsi="Calibri" w:cs="Calibri"/>
        </w:rPr>
        <w:t>5.3.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2" w:name="Par223"/>
      <w:bookmarkEnd w:id="42"/>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3" w:name="Par227"/>
      <w:bookmarkEnd w:id="43"/>
      <w:r>
        <w:rPr>
          <w:rFonts w:ascii="Calibri" w:hAnsi="Calibri" w:cs="Calibri"/>
        </w:rPr>
        <w:t>5.4.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4" w:name="Par230"/>
      <w:bookmarkEnd w:id="44"/>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45" w:name="Par234"/>
      <w:bookmarkEnd w:id="45"/>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6" w:name="Par236"/>
      <w:bookmarkEnd w:id="46"/>
      <w:r>
        <w:rPr>
          <w:rFonts w:ascii="Calibri" w:hAnsi="Calibri" w:cs="Calibri"/>
        </w:rPr>
        <w:t>6.1.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7" w:name="Par239"/>
      <w:bookmarkEnd w:id="47"/>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8" w:name="Par243"/>
      <w:bookmarkEnd w:id="48"/>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4"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9" w:name="Par249"/>
      <w:bookmarkEnd w:id="49"/>
      <w:r>
        <w:rPr>
          <w:rFonts w:ascii="Calibri" w:hAnsi="Calibri" w:cs="Calibri"/>
        </w:rPr>
        <w:t>6.2.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0" w:name="Par252"/>
      <w:bookmarkEnd w:id="50"/>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51" w:name="Par261"/>
      <w:bookmarkEnd w:id="51"/>
      <w:r>
        <w:rPr>
          <w:rFonts w:ascii="Calibri" w:hAnsi="Calibri" w:cs="Calibri"/>
        </w:rPr>
        <w:t>7. Ситуации, связанные с явным нарушением государственным служащим установленных запретов</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2" w:name="Par263"/>
      <w:bookmarkEnd w:id="52"/>
      <w:r>
        <w:rPr>
          <w:rFonts w:ascii="Calibri" w:hAnsi="Calibri" w:cs="Calibri"/>
        </w:rPr>
        <w:t>7.1.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3" w:name="Par266"/>
      <w:bookmarkEnd w:id="53"/>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4" w:name="Par270"/>
      <w:bookmarkEnd w:id="54"/>
      <w:r>
        <w:rPr>
          <w:rFonts w:ascii="Calibri" w:hAnsi="Calibri" w:cs="Calibri"/>
        </w:rPr>
        <w:t>7.2.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5" w:name="Par273"/>
      <w:bookmarkEnd w:id="55"/>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6" w:name="Par276"/>
      <w:bookmarkEnd w:id="56"/>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7" w:name="Par279"/>
      <w:bookmarkEnd w:id="57"/>
      <w:r>
        <w:rPr>
          <w:rFonts w:ascii="Calibri" w:hAnsi="Calibri" w:cs="Calibri"/>
        </w:rPr>
        <w:t>7.3.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8" w:name="Par282"/>
      <w:bookmarkEnd w:id="58"/>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9" w:name="Par286"/>
      <w:bookmarkEnd w:id="59"/>
      <w:r>
        <w:rPr>
          <w:rFonts w:ascii="Calibri" w:hAnsi="Calibri" w:cs="Calibri"/>
        </w:rPr>
        <w:t>7.4.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60" w:name="Par289"/>
      <w:bookmarkEnd w:id="60"/>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5133" w:rsidRDefault="00F15133"/>
    <w:sectPr w:rsidR="00F15133" w:rsidSect="001F5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DC"/>
    <w:rsid w:val="000C3726"/>
    <w:rsid w:val="00DC18DC"/>
    <w:rsid w:val="00F1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72C075B66710646A05ED1BB1342C0A2B71C8C4D4535B3D4FAB06A9C3313E33873606DD3F63960FECuDK" TargetMode="External"/><Relationship Id="rId18" Type="http://schemas.openxmlformats.org/officeDocument/2006/relationships/hyperlink" Target="consultantplus://offline/ref=0D72C075B66710646A05ED1BB1342C0A2B70C7C8D65C5B3D4FAB06A9C3313E33873606DD3F639703ECu0K" TargetMode="External"/><Relationship Id="rId26" Type="http://schemas.openxmlformats.org/officeDocument/2006/relationships/hyperlink" Target="consultantplus://offline/ref=0D72C075B66710646A05ED1BB1342C0A2B70C7C8D65C5B3D4FAB06A9C3313E33873606DD3F639703ECuEK" TargetMode="External"/><Relationship Id="rId21" Type="http://schemas.openxmlformats.org/officeDocument/2006/relationships/hyperlink" Target="consultantplus://offline/ref=0D72C075B66710646A05ED1BB1342C0A2B71C8C4D4535B3D4FAB06A9C3313E33873606DAE3u8K" TargetMode="External"/><Relationship Id="rId34" Type="http://schemas.openxmlformats.org/officeDocument/2006/relationships/hyperlink" Target="consultantplus://offline/ref=0D72C075B66710646A05ED1BB1342C0A2B71C8C4D4535B3D4FAB06A9C3313E33873606DD3F639602ECuCK" TargetMode="External"/><Relationship Id="rId7" Type="http://schemas.openxmlformats.org/officeDocument/2006/relationships/hyperlink" Target="consultantplus://offline/ref=0D72C075B66710646A05ED1BB1342C0A2B71C8C4D4535B3D4FAB06A9C3313E33873606DD3F639603ECuEK" TargetMode="External"/><Relationship Id="rId12" Type="http://schemas.openxmlformats.org/officeDocument/2006/relationships/hyperlink" Target="consultantplus://offline/ref=0D72C075B66710646A05ED1BB1342C0A2B70C7C8D65C5B3D4FAB06A9C3E3u1K" TargetMode="External"/><Relationship Id="rId17" Type="http://schemas.openxmlformats.org/officeDocument/2006/relationships/hyperlink" Target="consultantplus://offline/ref=0D72C075B66710646A05ED1BB1342C0A2B70C7C8D65C5B3D4FAB06A9C3313E33873606DD3F639703ECuEK" TargetMode="External"/><Relationship Id="rId25" Type="http://schemas.openxmlformats.org/officeDocument/2006/relationships/hyperlink" Target="consultantplus://offline/ref=0D72C075B66710646A05ED1BB1342C0A2B70C5C6DC525B3D4FAB06A9C3313E33873606DD3F639309ECu1K" TargetMode="External"/><Relationship Id="rId33" Type="http://schemas.openxmlformats.org/officeDocument/2006/relationships/hyperlink" Target="consultantplus://offline/ref=0D72C075B66710646A05ED1BB1342C0A2B70C7C8D65C5B3D4FAB06A9C3313E33873606DD3F63960AECuA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D72C075B66710646A05ED1BB1342C0A2B71C9C3DC525B3D4FAB06A9C3E3u1K" TargetMode="External"/><Relationship Id="rId20" Type="http://schemas.openxmlformats.org/officeDocument/2006/relationships/hyperlink" Target="consultantplus://offline/ref=0D72C075B66710646A05ED1BB1342C0A2B70C4C3D5575B3D4FAB06A9C3313E33873606DD3F639609ECuCK" TargetMode="External"/><Relationship Id="rId29" Type="http://schemas.openxmlformats.org/officeDocument/2006/relationships/hyperlink" Target="consultantplus://offline/ref=0D72C075B66710646A05ED1BB1342C0A2B71C8C4D4535B3D4FAB06A9C3313E33873606DFE3uBK" TargetMode="External"/><Relationship Id="rId1" Type="http://schemas.openxmlformats.org/officeDocument/2006/relationships/styles" Target="styles.xml"/><Relationship Id="rId6" Type="http://schemas.openxmlformats.org/officeDocument/2006/relationships/hyperlink" Target="consultantplus://offline/ref=0D72C075B66710646A05ED1BB1342C0A2B70C7C8D65C5B3D4FAB06A9C3313E33873606DD3F639703ECuCK" TargetMode="External"/><Relationship Id="rId11" Type="http://schemas.openxmlformats.org/officeDocument/2006/relationships/hyperlink" Target="consultantplus://offline/ref=0D72C075B66710646A05ED1BB1342C0A2B76C3C6D45C5B3D4FAB06A9C3E3u1K" TargetMode="External"/><Relationship Id="rId24" Type="http://schemas.openxmlformats.org/officeDocument/2006/relationships/hyperlink" Target="consultantplus://offline/ref=0D72C075B66710646A05ED1BB1342C0A2B71C8C4D4535B3D4FAB06A9C3313E33873606DD3F639603ECu0K" TargetMode="External"/><Relationship Id="rId32" Type="http://schemas.openxmlformats.org/officeDocument/2006/relationships/hyperlink" Target="consultantplus://offline/ref=0D72C075B66710646A05ED1BB1342C0A2B70C7C8D65C5B3D4FAB06A9C3313E33873606DD3F63960AECu8K" TargetMode="External"/><Relationship Id="rId37" Type="http://schemas.openxmlformats.org/officeDocument/2006/relationships/fontTable" Target="fontTable.xml"/><Relationship Id="rId5" Type="http://schemas.openxmlformats.org/officeDocument/2006/relationships/hyperlink" Target="consultantplus://offline/ref=0D72C075B66710646A05ED1BB1342C0A2B73C1C7DD535B3D4FAB06A9C3313E33873606DD3F63970AECuFK" TargetMode="External"/><Relationship Id="rId15" Type="http://schemas.openxmlformats.org/officeDocument/2006/relationships/hyperlink" Target="consultantplus://offline/ref=0D72C075B66710646A05ED1BB1342C0A2B71C8C4D4535B3D4FAB06A9C3313E33873606DD3F639F08ECu9K" TargetMode="External"/><Relationship Id="rId23" Type="http://schemas.openxmlformats.org/officeDocument/2006/relationships/hyperlink" Target="consultantplus://offline/ref=0D72C075B66710646A05ED1BB1342C0A2B71C8C4D4535B3D4FAB06A9C3313E33873606DD3F639608ECuBK" TargetMode="External"/><Relationship Id="rId28" Type="http://schemas.openxmlformats.org/officeDocument/2006/relationships/hyperlink" Target="consultantplus://offline/ref=0D72C075B66710646A05ED1BB1342C0A2B70C7C8D65C5B3D4FAB06A9C3313E33873606D9E3uBK" TargetMode="External"/><Relationship Id="rId36" Type="http://schemas.openxmlformats.org/officeDocument/2006/relationships/hyperlink" Target="consultantplus://offline/ref=0D72C075B66710646A05ED1BB1342C0A2B71C8C4D4535B3D4FAB06A9C3313E33873606EDuEK" TargetMode="External"/><Relationship Id="rId10" Type="http://schemas.openxmlformats.org/officeDocument/2006/relationships/hyperlink" Target="consultantplus://offline/ref=0D72C075B66710646A05ED1BB1342C0A2B70C7C8D65C5B3D4FAB06A9C3313E33873606EDuAK" TargetMode="External"/><Relationship Id="rId19" Type="http://schemas.openxmlformats.org/officeDocument/2006/relationships/hyperlink" Target="consultantplus://offline/ref=0D72C075B66710646A05ED1BB1342C0A2B70C4C3D5575B3D4FAB06A9C3313E33873606DD3F639709ECuCK" TargetMode="External"/><Relationship Id="rId31" Type="http://schemas.openxmlformats.org/officeDocument/2006/relationships/hyperlink" Target="consultantplus://offline/ref=0D72C075B66710646A05ED1BB1342C0A2B70C7C8D65C5B3D4FAB06A9C3313E33873606DD3F639703ECu0K" TargetMode="External"/><Relationship Id="rId4" Type="http://schemas.openxmlformats.org/officeDocument/2006/relationships/webSettings" Target="webSettings.xml"/><Relationship Id="rId9" Type="http://schemas.openxmlformats.org/officeDocument/2006/relationships/hyperlink" Target="consultantplus://offline/ref=0D72C075B66710646A05ED1BB1342C0A2B71C8C4D4535B3D4FAB06A9C3313E33873606DFE3uFK" TargetMode="External"/><Relationship Id="rId14" Type="http://schemas.openxmlformats.org/officeDocument/2006/relationships/hyperlink" Target="consultantplus://offline/ref=0D72C075B66710646A05ED1BB1342C0A2B71C8C4D4535B3D4FAB06A9C3313E33873606DD3F63960DECu0K" TargetMode="External"/><Relationship Id="rId22" Type="http://schemas.openxmlformats.org/officeDocument/2006/relationships/hyperlink" Target="consultantplus://offline/ref=0D72C075B66710646A05ED1BB1342C0A2B70C4C3D5545B3D4FAB06A9C3313E33873606DD3F639702ECuEK" TargetMode="External"/><Relationship Id="rId27" Type="http://schemas.openxmlformats.org/officeDocument/2006/relationships/hyperlink" Target="consultantplus://offline/ref=0D72C075B66710646A05ED1BB1342C0A2B70C7C8D65C5B3D4FAB06A9C3313E33873606D9E3uBK" TargetMode="External"/><Relationship Id="rId30" Type="http://schemas.openxmlformats.org/officeDocument/2006/relationships/hyperlink" Target="consultantplus://offline/ref=0D72C075B66710646A05ED1BB1342C0A2B70C7C8D65C5B3D4FAB06A9C3313E33873606DD3F639703ECuEK" TargetMode="External"/><Relationship Id="rId35" Type="http://schemas.openxmlformats.org/officeDocument/2006/relationships/hyperlink" Target="consultantplus://offline/ref=0D72C075B66710646A05ED1BB1342C0A2B71C8C4D4535B3D4FAB06A9C3313E33873606DD3F63960CECu0K" TargetMode="External"/><Relationship Id="rId8" Type="http://schemas.openxmlformats.org/officeDocument/2006/relationships/hyperlink" Target="consultantplus://offline/ref=0D72C075B66710646A05ED1BB1342C0A2B71C8C4D4535B3D4FAB06A9C3313E33873606DD3F639603ECu0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8907</Words>
  <Characters>50772</Characters>
  <Application>Microsoft Office Word</Application>
  <DocSecurity>0</DocSecurity>
  <Lines>423</Lines>
  <Paragraphs>119</Paragraphs>
  <ScaleCrop>false</ScaleCrop>
  <Company/>
  <LinksUpToDate>false</LinksUpToDate>
  <CharactersWithSpaces>59560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 Николай Владимирович</dc:creator>
  <cp:lastModifiedBy>Сысоев Николай Владимирович</cp:lastModifiedBy>
  <cp:revision>2</cp:revision>
  <dcterms:created xsi:type="dcterms:W3CDTF">2015-05-22T09:21:00Z</dcterms:created>
  <dcterms:modified xsi:type="dcterms:W3CDTF">2015-05-22T09:21:00Z</dcterms:modified>
</cp:coreProperties>
</file>